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</w:t>
      </w:r>
      <w:bookmarkStart w:id="0" w:name="_GoBack"/>
      <w:bookmarkEnd w:id="0"/>
    </w:p>
    <w:p w:rsidR="006F6002" w:rsidRDefault="006F6002" w:rsidP="004439E3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F6002" w:rsidRDefault="006F6002" w:rsidP="006F600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F6002">
        <w:rPr>
          <w:rFonts w:ascii="Times New Roman" w:hAnsi="Times New Roman"/>
          <w:b/>
          <w:sz w:val="26"/>
          <w:szCs w:val="26"/>
          <w:lang w:eastAsia="ru-RU"/>
        </w:rPr>
        <w:t xml:space="preserve">код ДК 021:2015 – 33150000-6 Апаратура для радіотерапії, механотерапії, електротерапії та фізичної терапії (Апарат для </w:t>
      </w:r>
      <w:proofErr w:type="spellStart"/>
      <w:r w:rsidRPr="006F6002">
        <w:rPr>
          <w:rFonts w:ascii="Times New Roman" w:hAnsi="Times New Roman"/>
          <w:b/>
          <w:sz w:val="26"/>
          <w:szCs w:val="26"/>
          <w:lang w:eastAsia="ru-RU"/>
        </w:rPr>
        <w:t>фокусованої</w:t>
      </w:r>
      <w:proofErr w:type="spellEnd"/>
      <w:r w:rsidRPr="006F6002">
        <w:rPr>
          <w:rFonts w:ascii="Times New Roman" w:hAnsi="Times New Roman"/>
          <w:b/>
          <w:sz w:val="26"/>
          <w:szCs w:val="26"/>
          <w:lang w:eastAsia="ru-RU"/>
        </w:rPr>
        <w:t xml:space="preserve"> ударно-хвильової терапії; код НК 024:2023: 47032 Пневматична система </w:t>
      </w:r>
      <w:proofErr w:type="spellStart"/>
      <w:r w:rsidRPr="006F6002">
        <w:rPr>
          <w:rFonts w:ascii="Times New Roman" w:hAnsi="Times New Roman"/>
          <w:b/>
          <w:sz w:val="26"/>
          <w:szCs w:val="26"/>
          <w:lang w:eastAsia="ru-RU"/>
        </w:rPr>
        <w:t>екстракорпоральної</w:t>
      </w:r>
      <w:proofErr w:type="spellEnd"/>
      <w:r w:rsidRPr="006F6002">
        <w:rPr>
          <w:rFonts w:ascii="Times New Roman" w:hAnsi="Times New Roman"/>
          <w:b/>
          <w:sz w:val="26"/>
          <w:szCs w:val="26"/>
          <w:lang w:eastAsia="ru-RU"/>
        </w:rPr>
        <w:t xml:space="preserve"> ударно-хвильової терапії для ортопедії)</w:t>
      </w:r>
    </w:p>
    <w:p w:rsidR="006F6002" w:rsidRDefault="006F6002" w:rsidP="004439E3">
      <w:pPr>
        <w:spacing w:after="0" w:line="360" w:lineRule="auto"/>
        <w:ind w:firstLine="708"/>
        <w:jc w:val="both"/>
        <w:rPr>
          <w:rFonts w:ascii="Times New Roman" w:hAnsi="Times New Roman"/>
          <w:color w:val="454545"/>
          <w:sz w:val="26"/>
          <w:szCs w:val="26"/>
          <w:shd w:val="clear" w:color="auto" w:fill="F0F5F2"/>
        </w:rPr>
      </w:pPr>
    </w:p>
    <w:p w:rsidR="006F6002" w:rsidRPr="00AE69B0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0F5F2"/>
        </w:rPr>
      </w:pPr>
      <w:r w:rsidRPr="00AE69B0">
        <w:rPr>
          <w:rFonts w:ascii="Times New Roman" w:hAnsi="Times New Roman"/>
          <w:sz w:val="28"/>
          <w:szCs w:val="28"/>
          <w:shd w:val="clear" w:color="auto" w:fill="F0F5F2"/>
        </w:rPr>
        <w:t xml:space="preserve">Номер закупівлі : </w:t>
      </w:r>
      <w:r w:rsidR="006F6002" w:rsidRPr="00AE69B0">
        <w:rPr>
          <w:rFonts w:ascii="Times New Roman" w:hAnsi="Times New Roman"/>
          <w:sz w:val="28"/>
          <w:szCs w:val="28"/>
          <w:shd w:val="clear" w:color="auto" w:fill="F0F5F2"/>
        </w:rPr>
        <w:t>UA-2023-06-20-016208-a</w:t>
      </w:r>
    </w:p>
    <w:p w:rsidR="006F6002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AE69B0">
        <w:rPr>
          <w:rFonts w:ascii="Times New Roman" w:hAnsi="Times New Roman"/>
          <w:sz w:val="28"/>
          <w:szCs w:val="28"/>
          <w:shd w:val="clear" w:color="auto" w:fill="F0F5F2"/>
        </w:rPr>
        <w:t>Предмет закупівлі :</w:t>
      </w:r>
      <w:r w:rsidRPr="00AE69B0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r w:rsidR="006F6002" w:rsidRPr="006F6002">
        <w:rPr>
          <w:rFonts w:ascii="Times New Roman" w:hAnsi="Times New Roman"/>
          <w:b/>
          <w:sz w:val="26"/>
          <w:szCs w:val="26"/>
          <w:lang w:eastAsia="ru-RU"/>
        </w:rPr>
        <w:t xml:space="preserve">Апарат для </w:t>
      </w:r>
      <w:proofErr w:type="spellStart"/>
      <w:r w:rsidR="006F6002" w:rsidRPr="006F6002">
        <w:rPr>
          <w:rFonts w:ascii="Times New Roman" w:hAnsi="Times New Roman"/>
          <w:b/>
          <w:sz w:val="26"/>
          <w:szCs w:val="26"/>
          <w:lang w:eastAsia="ru-RU"/>
        </w:rPr>
        <w:t>фокусованої</w:t>
      </w:r>
      <w:proofErr w:type="spellEnd"/>
      <w:r w:rsidR="006F6002" w:rsidRPr="006F6002">
        <w:rPr>
          <w:rFonts w:ascii="Times New Roman" w:hAnsi="Times New Roman"/>
          <w:b/>
          <w:sz w:val="26"/>
          <w:szCs w:val="26"/>
          <w:lang w:eastAsia="ru-RU"/>
        </w:rPr>
        <w:t xml:space="preserve"> ударно-хвильової терапії</w:t>
      </w:r>
    </w:p>
    <w:p w:rsidR="008D5768" w:rsidRPr="008D5768" w:rsidRDefault="006F6002" w:rsidP="006F6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 метою надання медичної допомоги хворим кабінетами реабілітаційної допомоги (утворено наказом МВС України від 07.04..2023 №283) та фізіотерапевтичним кабінетом </w:t>
      </w:r>
      <w:r w:rsidR="008D5768">
        <w:rPr>
          <w:rFonts w:ascii="Times New Roman" w:hAnsi="Times New Roman"/>
          <w:sz w:val="28"/>
          <w:szCs w:val="28"/>
          <w:lang w:eastAsia="ru-RU"/>
        </w:rPr>
        <w:t xml:space="preserve">лікарні (з поліклінікою) та з урахуванням вимог Примірного табеля оснащення обладнанням, </w:t>
      </w:r>
      <w:r w:rsidR="008D5768" w:rsidRPr="008D5768">
        <w:rPr>
          <w:rFonts w:ascii="Times New Roman" w:hAnsi="Times New Roman"/>
          <w:bCs/>
          <w:color w:val="333333"/>
          <w:sz w:val="28"/>
          <w:szCs w:val="28"/>
          <w:lang w:eastAsia="ru-RU"/>
        </w:rPr>
        <w:t>медичною технікою та виробами медичного призначення фізіотерапевтичного відділення (кабінету) госпіталю інвалідів (ветеранів) війни</w:t>
      </w:r>
      <w:r w:rsidR="008D5768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, затвердженого Наказом Міністерства охорони здоров’я України </w:t>
      </w:r>
      <w:r w:rsidR="008D5768" w:rsidRPr="008D5768">
        <w:rPr>
          <w:rFonts w:ascii="Times New Roman" w:hAnsi="Times New Roman"/>
          <w:bCs/>
          <w:color w:val="333333"/>
          <w:sz w:val="28"/>
          <w:szCs w:val="28"/>
          <w:lang w:eastAsia="ru-RU"/>
        </w:rPr>
        <w:t>27.10.2014 № 782</w:t>
      </w:r>
    </w:p>
    <w:p w:rsidR="00B97D46" w:rsidRPr="00F3281F" w:rsidRDefault="001C1004" w:rsidP="00B97D46">
      <w:pPr>
        <w:spacing w:after="0" w:line="240" w:lineRule="auto"/>
        <w:ind w:firstLine="424"/>
        <w:contextualSpacing/>
        <w:jc w:val="both"/>
        <w:rPr>
          <w:rFonts w:ascii="Times New Roman" w:hAnsi="Times New Roman"/>
          <w:sz w:val="28"/>
          <w:szCs w:val="28"/>
        </w:rPr>
      </w:pPr>
      <w:r w:rsidRPr="00B97D46">
        <w:rPr>
          <w:rFonts w:ascii="Times New Roman" w:hAnsi="Times New Roman"/>
          <w:sz w:val="28"/>
          <w:szCs w:val="28"/>
          <w:lang w:eastAsia="ru-RU"/>
        </w:rPr>
        <w:t>Якісні та т</w:t>
      </w:r>
      <w:r w:rsidR="00B97D46" w:rsidRPr="00B97D46">
        <w:rPr>
          <w:rFonts w:ascii="Times New Roman" w:hAnsi="Times New Roman"/>
          <w:sz w:val="28"/>
          <w:szCs w:val="28"/>
          <w:lang w:eastAsia="ru-RU"/>
        </w:rPr>
        <w:t>ехнічні характеристики заявленого</w:t>
      </w:r>
      <w:r w:rsidRPr="00B97D46">
        <w:rPr>
          <w:rFonts w:ascii="Times New Roman" w:hAnsi="Times New Roman"/>
          <w:sz w:val="28"/>
          <w:szCs w:val="28"/>
          <w:lang w:eastAsia="ru-RU"/>
        </w:rPr>
        <w:t xml:space="preserve"> предмету закупівлі</w:t>
      </w:r>
      <w:r w:rsidR="00B97D46" w:rsidRPr="00B97D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7D46" w:rsidRPr="00B97D46">
        <w:rPr>
          <w:rFonts w:ascii="Times New Roman" w:hAnsi="Times New Roman"/>
          <w:sz w:val="28"/>
          <w:szCs w:val="28"/>
          <w:lang w:eastAsia="ru-RU"/>
        </w:rPr>
        <w:t xml:space="preserve">визначені </w:t>
      </w:r>
      <w:r w:rsidR="00B97D46" w:rsidRPr="00B97D46">
        <w:rPr>
          <w:rFonts w:ascii="Times New Roman" w:hAnsi="Times New Roman"/>
          <w:sz w:val="28"/>
          <w:szCs w:val="28"/>
          <w:lang w:eastAsia="ru-RU"/>
        </w:rPr>
        <w:t>для в</w:t>
      </w:r>
      <w:r w:rsidR="00B97D46" w:rsidRPr="00B97D46">
        <w:rPr>
          <w:rFonts w:ascii="Times New Roman" w:hAnsi="Times New Roman"/>
          <w:sz w:val="28"/>
          <w:szCs w:val="28"/>
        </w:rPr>
        <w:t xml:space="preserve">исокоефективного, </w:t>
      </w:r>
      <w:proofErr w:type="spellStart"/>
      <w:r w:rsidR="00B97D46" w:rsidRPr="00B97D46">
        <w:rPr>
          <w:rFonts w:ascii="Times New Roman" w:hAnsi="Times New Roman"/>
          <w:sz w:val="28"/>
          <w:szCs w:val="28"/>
        </w:rPr>
        <w:t>неінвазивного</w:t>
      </w:r>
      <w:proofErr w:type="spellEnd"/>
      <w:r w:rsidR="00B97D46" w:rsidRPr="00B97D46">
        <w:rPr>
          <w:rFonts w:ascii="Times New Roman" w:hAnsi="Times New Roman"/>
          <w:sz w:val="28"/>
          <w:szCs w:val="28"/>
        </w:rPr>
        <w:t xml:space="preserve"> лікування м'язово-скелетної системи</w:t>
      </w:r>
      <w:r w:rsidR="00B97D46" w:rsidRPr="00B97D46">
        <w:rPr>
          <w:rFonts w:ascii="Times New Roman" w:hAnsi="Times New Roman"/>
          <w:sz w:val="28"/>
          <w:szCs w:val="28"/>
        </w:rPr>
        <w:t xml:space="preserve"> хворих </w:t>
      </w:r>
      <w:r w:rsidR="00B97D46" w:rsidRPr="00B97D46">
        <w:rPr>
          <w:rFonts w:ascii="Times New Roman" w:hAnsi="Times New Roman"/>
          <w:sz w:val="28"/>
          <w:szCs w:val="28"/>
          <w:lang w:eastAsia="ru-RU"/>
        </w:rPr>
        <w:t>з метою забезпечення</w:t>
      </w:r>
      <w:r w:rsidR="00B97D46" w:rsidRPr="00B97D4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B97D46" w:rsidRPr="00B97D46">
        <w:rPr>
          <w:rFonts w:ascii="Times New Roman" w:hAnsi="Times New Roman"/>
          <w:sz w:val="28"/>
          <w:szCs w:val="28"/>
        </w:rPr>
        <w:t>исоких</w:t>
      </w:r>
      <w:r w:rsidR="00B97D46">
        <w:rPr>
          <w:rFonts w:ascii="Times New Roman" w:hAnsi="Times New Roman"/>
          <w:sz w:val="28"/>
          <w:szCs w:val="28"/>
        </w:rPr>
        <w:t xml:space="preserve"> показників</w:t>
      </w:r>
      <w:r w:rsidR="00B97D46" w:rsidRPr="00F3281F">
        <w:rPr>
          <w:rFonts w:ascii="Times New Roman" w:hAnsi="Times New Roman"/>
          <w:sz w:val="28"/>
          <w:szCs w:val="28"/>
        </w:rPr>
        <w:t xml:space="preserve"> у зниженні больового синдро</w:t>
      </w:r>
      <w:r w:rsidR="00B97D46">
        <w:rPr>
          <w:rFonts w:ascii="Times New Roman" w:hAnsi="Times New Roman"/>
          <w:sz w:val="28"/>
          <w:szCs w:val="28"/>
        </w:rPr>
        <w:t>му та стійкого лікувального</w:t>
      </w:r>
      <w:r w:rsidR="00B97D46">
        <w:rPr>
          <w:rFonts w:ascii="Times New Roman" w:hAnsi="Times New Roman"/>
          <w:sz w:val="28"/>
          <w:szCs w:val="28"/>
        </w:rPr>
        <w:t xml:space="preserve"> ефект</w:t>
      </w:r>
      <w:r w:rsidR="00B97D46">
        <w:rPr>
          <w:rFonts w:ascii="Times New Roman" w:hAnsi="Times New Roman"/>
          <w:sz w:val="28"/>
          <w:szCs w:val="28"/>
        </w:rPr>
        <w:t xml:space="preserve">у. </w:t>
      </w:r>
      <w:r w:rsidR="00B97D46" w:rsidRPr="00F3281F">
        <w:rPr>
          <w:rFonts w:ascii="Times New Roman" w:hAnsi="Times New Roman"/>
          <w:sz w:val="28"/>
          <w:szCs w:val="28"/>
        </w:rPr>
        <w:t>Основні сфери застосування: ортопедія, реабілітація</w:t>
      </w:r>
      <w:r w:rsidR="00B97D46">
        <w:rPr>
          <w:rFonts w:ascii="Times New Roman" w:hAnsi="Times New Roman"/>
          <w:sz w:val="28"/>
          <w:szCs w:val="28"/>
        </w:rPr>
        <w:t>.</w:t>
      </w:r>
    </w:p>
    <w:p w:rsidR="006F6002" w:rsidRPr="006F6002" w:rsidRDefault="006F6002" w:rsidP="006F6002">
      <w:pPr>
        <w:spacing w:after="0" w:line="240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6F6002">
        <w:rPr>
          <w:rFonts w:ascii="Times New Roman" w:eastAsiaTheme="minorHAnsi" w:hAnsi="Times New Roman"/>
          <w:sz w:val="28"/>
          <w:szCs w:val="28"/>
        </w:rPr>
        <w:t>Визначення очікуваної вартості по даній закупівлі з урахуванням технічних та якісних характеристик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(із змінами</w:t>
      </w:r>
      <w:r w:rsidR="001C1004">
        <w:rPr>
          <w:rFonts w:ascii="Times New Roman" w:eastAsiaTheme="minorHAnsi" w:hAnsi="Times New Roman"/>
          <w:sz w:val="28"/>
          <w:szCs w:val="28"/>
        </w:rPr>
        <w:t>).</w:t>
      </w:r>
    </w:p>
    <w:p w:rsidR="006F6002" w:rsidRPr="006F6002" w:rsidRDefault="006F6002" w:rsidP="006F600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6F6002">
        <w:rPr>
          <w:rFonts w:ascii="Times New Roman" w:hAnsi="Times New Roman"/>
          <w:sz w:val="28"/>
          <w:szCs w:val="28"/>
          <w:lang w:eastAsia="ru-RU"/>
        </w:rPr>
        <w:t>Також застосовувався метод порівняння ринкових цін, що базувався на зборі та аналізі цінової інформації з реального ринку, комерційних пропозицій постачальників подібних товарів, на аналізі реальних угод на відповідному ринку, з урахуванням індексу цін</w:t>
      </w:r>
      <w:r w:rsidRPr="006F6002">
        <w:rPr>
          <w:rFonts w:eastAsiaTheme="minorHAnsi" w:cstheme="minorBidi"/>
          <w:sz w:val="28"/>
          <w:szCs w:val="28"/>
        </w:rPr>
        <w:t xml:space="preserve"> </w:t>
      </w:r>
      <w:r w:rsidRPr="006F6002">
        <w:rPr>
          <w:rFonts w:ascii="Times New Roman" w:hAnsi="Times New Roman"/>
          <w:sz w:val="28"/>
          <w:szCs w:val="28"/>
          <w:lang w:eastAsia="ru-RU"/>
        </w:rPr>
        <w:t xml:space="preserve">та аналізу загальнодоступної інформації про ціни постачальників </w:t>
      </w:r>
      <w:r w:rsidR="0081070C">
        <w:rPr>
          <w:rFonts w:ascii="Times New Roman" w:hAnsi="Times New Roman"/>
          <w:sz w:val="28"/>
          <w:szCs w:val="28"/>
          <w:lang w:eastAsia="ru-RU"/>
        </w:rPr>
        <w:t>а</w:t>
      </w:r>
      <w:r w:rsidR="0081070C" w:rsidRPr="0081070C">
        <w:rPr>
          <w:rFonts w:ascii="Times New Roman" w:hAnsi="Times New Roman"/>
          <w:sz w:val="28"/>
          <w:szCs w:val="28"/>
          <w:lang w:eastAsia="ru-RU"/>
        </w:rPr>
        <w:t>паратур</w:t>
      </w:r>
      <w:r w:rsidR="0081070C">
        <w:rPr>
          <w:rFonts w:ascii="Times New Roman" w:hAnsi="Times New Roman"/>
          <w:sz w:val="28"/>
          <w:szCs w:val="28"/>
          <w:lang w:eastAsia="ru-RU"/>
        </w:rPr>
        <w:t>и</w:t>
      </w:r>
      <w:r w:rsidR="0081070C" w:rsidRPr="0081070C">
        <w:rPr>
          <w:rFonts w:ascii="Times New Roman" w:hAnsi="Times New Roman"/>
          <w:sz w:val="28"/>
          <w:szCs w:val="28"/>
          <w:lang w:eastAsia="ru-RU"/>
        </w:rPr>
        <w:t xml:space="preserve"> для радіотерапії, механотерапії, електротерапії та фізичної терапії</w:t>
      </w:r>
      <w:r w:rsidRPr="006F6002">
        <w:rPr>
          <w:rFonts w:ascii="Times New Roman" w:hAnsi="Times New Roman"/>
          <w:sz w:val="28"/>
          <w:szCs w:val="28"/>
          <w:lang w:eastAsia="ru-RU"/>
        </w:rPr>
        <w:t xml:space="preserve">, що містяться у відкритому доступі. </w:t>
      </w:r>
    </w:p>
    <w:p w:rsidR="006F6002" w:rsidRDefault="006F6002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</w:p>
    <w:p w:rsidR="006F6002" w:rsidRDefault="006F6002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</w:p>
    <w:sectPr w:rsidR="006F6002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3"/>
    <w:rsid w:val="001C1004"/>
    <w:rsid w:val="002677AB"/>
    <w:rsid w:val="00326CC0"/>
    <w:rsid w:val="004439E3"/>
    <w:rsid w:val="006F6002"/>
    <w:rsid w:val="0081070C"/>
    <w:rsid w:val="008D5768"/>
    <w:rsid w:val="00AE69B0"/>
    <w:rsid w:val="00B97D46"/>
    <w:rsid w:val="00BE783B"/>
    <w:rsid w:val="00C05F6D"/>
    <w:rsid w:val="00DB6308"/>
    <w:rsid w:val="00E9650A"/>
    <w:rsid w:val="00E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2324-18FC-4B02-8DE4-1F31D72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</dc:creator>
  <cp:keywords/>
  <dc:description/>
  <cp:lastModifiedBy>ТОГ</cp:lastModifiedBy>
  <cp:revision>4</cp:revision>
  <dcterms:created xsi:type="dcterms:W3CDTF">2022-01-19T11:45:00Z</dcterms:created>
  <dcterms:modified xsi:type="dcterms:W3CDTF">2023-06-23T09:05:00Z</dcterms:modified>
</cp:coreProperties>
</file>